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ind w:left="0" w:firstLine="0"/>
        <w:rPr>
          <w:rFonts w:ascii="Times New Roman" w:hAnsi="Times New Roman"/>
        </w:rPr>
      </w:pPr>
      <w: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4754879</wp:posOffset>
            </wp:positionH>
            <wp:positionV relativeFrom="page">
              <wp:posOffset>895350</wp:posOffset>
            </wp:positionV>
            <wp:extent cx="1936039" cy="290603"/>
            <wp:effectExtent l="0" t="0" r="0" b="0"/>
            <wp:wrapNone/>
            <wp:docPr id="1073741825" name="officeArt object" descr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1" descr="Image 1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039" cy="29060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Text"/>
        <w:ind w:left="0" w:firstLine="0"/>
        <w:rPr>
          <w:rFonts w:ascii="Times New Roman" w:hAnsi="Times New Roman"/>
        </w:rPr>
      </w:pPr>
    </w:p>
    <w:p>
      <w:pPr>
        <w:pStyle w:val="Body Text"/>
        <w:spacing w:before="47"/>
        <w:ind w:left="0" w:firstLine="0"/>
        <w:rPr>
          <w:rFonts w:ascii="Times New Roman" w:hAnsi="Times New Roman"/>
        </w:rPr>
      </w:pPr>
    </w:p>
    <w:p>
      <w:pPr>
        <w:pStyle w:val="Body Text"/>
        <w:spacing w:before="47"/>
        <w:ind w:left="0" w:firstLine="0"/>
        <w:rPr>
          <w:rFonts w:ascii="Times New Roman" w:hAnsi="Times New Roman"/>
        </w:rPr>
      </w:pPr>
    </w:p>
    <w:p>
      <w:pPr>
        <w:pStyle w:val="Body Text"/>
      </w:pPr>
      <w:r>
        <w:rPr>
          <w:rtl w:val="0"/>
          <w:lang w:val="de-DE"/>
        </w:rPr>
        <w:t>HAFI</w:t>
      </w:r>
      <w:r>
        <w:rPr>
          <w:spacing w:val="5"/>
          <w:rtl w:val="0"/>
          <w:lang w:val="de-DE"/>
        </w:rPr>
        <w:t xml:space="preserve"> </w:t>
      </w:r>
      <w:r>
        <w:rPr>
          <w:rtl w:val="0"/>
          <w:lang w:val="de-DE"/>
        </w:rPr>
        <w:t>Public</w:t>
      </w:r>
      <w:r>
        <w:rPr>
          <w:spacing w:val="7"/>
          <w:rtl w:val="0"/>
          <w:lang w:val="de-DE"/>
        </w:rPr>
        <w:t xml:space="preserve"> </w:t>
      </w:r>
      <w:r>
        <w:rPr>
          <w:rtl w:val="0"/>
          <w:lang w:val="de-DE"/>
        </w:rPr>
        <w:t>225</w:t>
      </w:r>
      <w:r>
        <w:rPr>
          <w:spacing w:val="7"/>
          <w:rtl w:val="0"/>
          <w:lang w:val="de-DE"/>
        </w:rPr>
        <w:t xml:space="preserve"> </w:t>
      </w:r>
      <w:r>
        <w:rPr>
          <w:rtl w:val="0"/>
          <w:lang w:val="de-DE"/>
        </w:rPr>
        <w:t>RR</w:t>
      </w:r>
      <w:r>
        <w:rPr>
          <w:spacing w:val="4"/>
          <w:rtl w:val="0"/>
          <w:lang w:val="de-DE"/>
        </w:rPr>
        <w:t xml:space="preserve"> </w:t>
      </w:r>
      <w:r>
        <w:rPr>
          <w:rtl w:val="0"/>
          <w:lang w:val="de-DE"/>
        </w:rPr>
        <w:t>Wechsel</w:t>
      </w:r>
      <w:r>
        <w:rPr>
          <w:spacing w:val="5"/>
          <w:rtl w:val="0"/>
          <w:lang w:val="de-DE"/>
        </w:rPr>
        <w:t xml:space="preserve"> </w:t>
      </w:r>
      <w:r>
        <w:rPr>
          <w:spacing w:val="-5"/>
          <w:rtl w:val="0"/>
          <w:lang w:val="de-DE"/>
        </w:rPr>
        <w:t>PZ</w:t>
      </w:r>
    </w:p>
    <w:p>
      <w:pPr>
        <w:pStyle w:val="Body Text"/>
        <w:spacing w:before="11"/>
        <w:ind w:left="0" w:firstLine="0"/>
      </w:pPr>
    </w:p>
    <w:p>
      <w:pPr>
        <w:pStyle w:val="Body Text"/>
        <w:spacing w:line="244" w:lineRule="auto"/>
        <w:ind w:right="3898"/>
      </w:pPr>
      <w:r>
        <w:rPr>
          <w:rtl w:val="0"/>
          <w:lang w:val="de-DE"/>
        </w:rPr>
        <w:t>HAFI Public Line Design 225 Rosetten-Wechselgarnitur PZ, Edelstahl matt geb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rstet</w:t>
      </w:r>
    </w:p>
    <w:p>
      <w:pPr>
        <w:pStyle w:val="Body Text"/>
        <w:spacing w:before="46" w:line="446" w:lineRule="exact"/>
        <w:ind w:right="3898"/>
      </w:pPr>
      <w:r>
        <w:rPr>
          <w:rtl w:val="0"/>
          <w:lang w:val="de-DE"/>
        </w:rPr>
        <w:t>Standardt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rst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rke: 36 - 49 mm, 8 mm Vierkantstift Rosettengarnitur mit fest-drehbar montierten</w:t>
      </w:r>
    </w:p>
    <w:p>
      <w:pPr>
        <w:pStyle w:val="Body Text"/>
        <w:spacing w:line="176" w:lineRule="exact"/>
      </w:pPr>
      <w:r>
        <w:rPr>
          <w:rtl w:val="0"/>
          <w:lang w:val="de-DE"/>
        </w:rPr>
        <w:t>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ckern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auf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Metallgrundrosette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mit</w:t>
      </w:r>
      <w:r>
        <w:rPr>
          <w:spacing w:val="-1"/>
          <w:rtl w:val="0"/>
          <w:lang w:val="de-DE"/>
        </w:rPr>
        <w:t xml:space="preserve"> </w:t>
      </w:r>
      <w:r>
        <w:rPr>
          <w:spacing w:val="0"/>
          <w:rtl w:val="0"/>
          <w:lang w:val="de-DE"/>
        </w:rPr>
        <w:t>Federvorspannung</w:t>
      </w:r>
    </w:p>
    <w:p>
      <w:pPr>
        <w:pStyle w:val="Body Text"/>
        <w:spacing w:before="5" w:line="244" w:lineRule="auto"/>
        <w:ind w:right="3898"/>
      </w:pPr>
      <w:r>
        <w:rPr>
          <w:rtl w:val="0"/>
          <w:lang w:val="de-DE"/>
        </w:rPr>
        <w:t>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 0</w:t>
      </w:r>
      <w:r>
        <w:rPr>
          <w:rtl w:val="0"/>
          <w:lang w:val="de-DE"/>
        </w:rPr>
        <w:t>°</w:t>
      </w:r>
      <w:r>
        <w:rPr>
          <w:rtl w:val="0"/>
          <w:lang w:val="de-DE"/>
        </w:rPr>
        <w:t>-Stellung des 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ckers und integriertem Pr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zisionskugellager zur optimalen Absorbierung axialer und radialer Kr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fte bei vielbegangenen 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ren.</w:t>
      </w:r>
    </w:p>
    <w:p>
      <w:pPr>
        <w:pStyle w:val="Body Text"/>
        <w:spacing w:before="2" w:line="244" w:lineRule="auto"/>
        <w:ind w:right="3609"/>
      </w:pPr>
      <w:r>
        <w:rPr>
          <w:rtl w:val="0"/>
          <w:lang w:val="de-DE"/>
        </w:rPr>
        <w:t>Verdeckte, durchgehende Verschraubung der Grundrosetten mit eingesetzten Gewindenocken M5 Gewinde. Zus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tzliche Verschraubung der T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rdr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cker mittels Madenschrauben M6 auf Vierkantstift zur optimalen Fixierung der</w:t>
      </w:r>
    </w:p>
    <w:p>
      <w:pPr>
        <w:pStyle w:val="Body Text"/>
        <w:spacing w:before="4"/>
      </w:pPr>
      <w:r>
        <w:rPr>
          <w:spacing w:val="0"/>
          <w:rtl w:val="0"/>
          <w:lang w:val="de-DE"/>
        </w:rPr>
        <w:t>T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rdr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cker.</w:t>
      </w:r>
    </w:p>
    <w:p>
      <w:pPr>
        <w:pStyle w:val="Body Text"/>
        <w:spacing w:before="6"/>
      </w:pPr>
    </w:p>
    <w:p>
      <w:pPr>
        <w:pStyle w:val="Body Text"/>
        <w:spacing w:before="6"/>
        <w:rPr>
          <w:spacing w:val="0"/>
        </w:rPr>
      </w:pPr>
      <w:r>
        <w:rPr>
          <w:rtl w:val="0"/>
          <w:lang w:val="de-DE"/>
        </w:rPr>
        <w:t>Freies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Spiel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und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freie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Winkelbewegung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&lt;</w:t>
      </w:r>
      <w:r>
        <w:rPr>
          <w:spacing w:val="-1"/>
          <w:rtl w:val="0"/>
          <w:lang w:val="de-DE"/>
        </w:rPr>
        <w:t xml:space="preserve"> </w:t>
      </w:r>
      <w:r>
        <w:rPr>
          <w:rtl w:val="0"/>
          <w:lang w:val="de-DE"/>
        </w:rPr>
        <w:t>0,5</w:t>
      </w:r>
      <w:r>
        <w:rPr>
          <w:spacing w:val="-1"/>
          <w:rtl w:val="0"/>
          <w:lang w:val="de-DE"/>
        </w:rPr>
        <w:t xml:space="preserve"> </w:t>
      </w:r>
      <w:r>
        <w:rPr>
          <w:spacing w:val="0"/>
          <w:rtl w:val="0"/>
          <w:lang w:val="de-DE"/>
        </w:rPr>
        <w:t>mm.</w:t>
      </w:r>
    </w:p>
    <w:p>
      <w:pPr>
        <w:pStyle w:val="Body Text"/>
        <w:spacing w:before="6"/>
      </w:pPr>
    </w:p>
    <w:p>
      <w:pPr>
        <w:pStyle w:val="Body Text"/>
        <w:spacing w:before="1"/>
      </w:pPr>
      <w:r>
        <w:rPr>
          <w:spacing w:val="0"/>
          <w:rtl w:val="0"/>
          <w:lang w:val="de-DE"/>
        </w:rPr>
        <w:t>Klassifizierungsschl</w:t>
      </w:r>
      <w:r>
        <w:rPr>
          <w:spacing w:val="0"/>
          <w:rtl w:val="0"/>
          <w:lang w:val="de-DE"/>
        </w:rPr>
        <w:t>ü</w:t>
      </w:r>
      <w:r>
        <w:rPr>
          <w:spacing w:val="0"/>
          <w:rtl w:val="0"/>
          <w:lang w:val="de-DE"/>
        </w:rPr>
        <w:t>ssel nach DIN EN 1906</w:t>
      </w:r>
    </w:p>
    <w:p>
      <w:pPr>
        <w:pStyle w:val="Body Text"/>
        <w:spacing w:before="5" w:line="244" w:lineRule="auto"/>
        <w:ind w:right="5734"/>
      </w:pPr>
      <w:r>
        <w:rPr>
          <w:rtl w:val="0"/>
          <w:lang w:val="de-DE"/>
        </w:rPr>
        <w:t xml:space="preserve">| 4 | 7* | - | B1 | 1** | 5 | 0 | B | </w:t>
      </w:r>
    </w:p>
    <w:p>
      <w:pPr>
        <w:pStyle w:val="Body Text"/>
      </w:pPr>
      <w:r>
        <w:rPr>
          <w:rtl w:val="0"/>
          <w:lang w:val="de-DE"/>
        </w:rPr>
        <w:t>*Dauerhaftigkeit mit 1.500.000 Zyklen gepr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ft</w:t>
      </w:r>
    </w:p>
    <w:p>
      <w:pPr>
        <w:pStyle w:val="Body Text"/>
        <w:spacing w:before="5" w:line="244" w:lineRule="auto"/>
        <w:ind w:right="5734"/>
      </w:pPr>
      <w:r>
        <w:rPr>
          <w:rtl w:val="0"/>
          <w:lang w:val="de-DE"/>
        </w:rPr>
        <w:t>**Sicherheit gepr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ft mit 3.000 N</w:t>
      </w:r>
    </w:p>
    <w:p>
      <w:pPr>
        <w:pStyle w:val="Body Text"/>
        <w:spacing w:before="10"/>
        <w:ind w:left="0" w:firstLine="0"/>
      </w:pPr>
    </w:p>
    <w:p>
      <w:pPr>
        <w:pStyle w:val="Body Text"/>
        <w:spacing w:before="1" w:line="244" w:lineRule="auto"/>
        <w:ind w:right="3898"/>
      </w:pPr>
      <w:r>
        <w:rPr>
          <w:rtl w:val="0"/>
          <w:lang w:val="de-DE"/>
        </w:rPr>
        <w:t>Ausf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>hrung Dr</w:t>
      </w:r>
      <w:r>
        <w:rPr>
          <w:rtl w:val="0"/>
          <w:lang w:val="de-DE"/>
        </w:rPr>
        <w:t>ü</w:t>
      </w:r>
      <w:r>
        <w:rPr>
          <w:rtl w:val="0"/>
          <w:lang w:val="de-DE"/>
        </w:rPr>
        <w:t xml:space="preserve">cker HAFI Design 225 und flacher Knopf HAFI Design 280 auf runden Design-Rosetten 830, PZ- </w:t>
      </w:r>
      <w:r>
        <w:rPr>
          <w:spacing w:val="0"/>
          <w:rtl w:val="0"/>
          <w:lang w:val="de-DE"/>
        </w:rPr>
        <w:t>gelocht</w:t>
      </w:r>
    </w:p>
    <w:p>
      <w:pPr>
        <w:pStyle w:val="Body Text"/>
        <w:spacing w:before="230"/>
      </w:pPr>
      <w:r>
        <w:rPr>
          <w:spacing w:val="0"/>
          <w:rtl w:val="0"/>
          <w:lang w:val="de-DE"/>
        </w:rPr>
        <w:t>Herstellernachweis:</w:t>
      </w:r>
    </w:p>
    <w:p>
      <w:pPr>
        <w:pStyle w:val="Body Text"/>
        <w:ind w:right="6162"/>
      </w:pPr>
      <w:r>
        <w:rPr>
          <w:rtl w:val="0"/>
          <w:lang w:val="de-DE"/>
        </w:rPr>
        <w:t>HAFI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Beschl</w:t>
      </w:r>
      <w:r>
        <w:rPr>
          <w:rtl w:val="0"/>
          <w:lang w:val="de-DE"/>
        </w:rPr>
        <w:t>ä</w:t>
      </w:r>
      <w:r>
        <w:rPr>
          <w:rtl w:val="0"/>
          <w:lang w:val="de-DE"/>
        </w:rPr>
        <w:t>ge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GmbH Wei</w:t>
      </w:r>
      <w:r>
        <w:rPr>
          <w:rtl w:val="0"/>
          <w:lang w:val="de-DE"/>
        </w:rPr>
        <w:t>ß</w:t>
      </w:r>
      <w:r>
        <w:rPr>
          <w:rtl w:val="0"/>
          <w:lang w:val="de-DE"/>
        </w:rPr>
        <w:t>inger Str. 16</w:t>
      </w:r>
    </w:p>
    <w:p>
      <w:pPr>
        <w:pStyle w:val="Body Text"/>
        <w:spacing w:line="228" w:lineRule="exact"/>
      </w:pPr>
      <w:r>
        <w:rPr>
          <w:rtl w:val="0"/>
          <w:lang w:val="de-DE"/>
        </w:rPr>
        <w:t>89275</w:t>
      </w:r>
      <w:r>
        <w:rPr>
          <w:spacing w:val="0"/>
          <w:rtl w:val="0"/>
          <w:lang w:val="de-DE"/>
        </w:rPr>
        <w:t xml:space="preserve"> </w:t>
      </w:r>
      <w:r>
        <w:rPr>
          <w:spacing w:val="0"/>
          <w:rtl w:val="0"/>
          <w:lang w:val="de-DE"/>
        </w:rPr>
        <w:t>Elchingen</w:t>
      </w:r>
    </w:p>
    <w:p>
      <w:pPr>
        <w:pStyle w:val="Body Text"/>
        <w:spacing w:before="1"/>
      </w:pPr>
      <w:r>
        <w:rPr>
          <w:rtl w:val="0"/>
          <w:lang w:val="de-DE"/>
        </w:rPr>
        <w:t>Telefon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+49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(0)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7308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/</w:t>
      </w:r>
      <w:r>
        <w:rPr>
          <w:spacing w:val="0"/>
          <w:rtl w:val="0"/>
          <w:lang w:val="de-DE"/>
        </w:rPr>
        <w:t xml:space="preserve"> </w:t>
      </w:r>
      <w:r>
        <w:rPr>
          <w:rtl w:val="0"/>
          <w:lang w:val="de-DE"/>
        </w:rPr>
        <w:t>9604-</w:t>
      </w:r>
      <w:r>
        <w:rPr>
          <w:spacing w:val="0"/>
          <w:rtl w:val="0"/>
          <w:lang w:val="de-DE"/>
        </w:rPr>
        <w:t>0</w:t>
      </w:r>
    </w:p>
    <w:p>
      <w:pPr>
        <w:pStyle w:val="Body Text"/>
      </w:pPr>
      <w:r>
        <w:rPr>
          <w:rtl w:val="0"/>
          <w:lang w:val="de-DE"/>
        </w:rPr>
        <w:t>Fax</w:t>
      </w:r>
      <w:r>
        <w:rPr>
          <w:spacing w:val="-4"/>
          <w:rtl w:val="0"/>
          <w:lang w:val="de-DE"/>
        </w:rPr>
        <w:t xml:space="preserve"> </w:t>
      </w:r>
      <w:r>
        <w:rPr>
          <w:rtl w:val="0"/>
          <w:lang w:val="de-DE"/>
        </w:rPr>
        <w:t>+49</w:t>
      </w:r>
      <w:r>
        <w:rPr>
          <w:spacing w:val="-2"/>
          <w:rtl w:val="0"/>
          <w:lang w:val="de-DE"/>
        </w:rPr>
        <w:t xml:space="preserve"> </w:t>
      </w:r>
      <w:r>
        <w:rPr>
          <w:rtl w:val="0"/>
          <w:lang w:val="de-DE"/>
        </w:rPr>
        <w:t>(0)</w:t>
      </w:r>
      <w:r>
        <w:rPr>
          <w:spacing w:val="-4"/>
          <w:rtl w:val="0"/>
          <w:lang w:val="de-DE"/>
        </w:rPr>
        <w:t xml:space="preserve"> </w:t>
      </w:r>
      <w:r>
        <w:rPr>
          <w:rtl w:val="0"/>
          <w:lang w:val="de-DE"/>
        </w:rPr>
        <w:t>7308</w:t>
      </w:r>
      <w:r>
        <w:rPr>
          <w:spacing w:val="-5"/>
          <w:rtl w:val="0"/>
          <w:lang w:val="de-DE"/>
        </w:rPr>
        <w:t xml:space="preserve"> </w:t>
      </w:r>
      <w:r>
        <w:rPr>
          <w:rtl w:val="0"/>
          <w:lang w:val="de-DE"/>
        </w:rPr>
        <w:t>/</w:t>
      </w:r>
      <w:r>
        <w:rPr>
          <w:spacing w:val="-2"/>
          <w:rtl w:val="0"/>
          <w:lang w:val="de-DE"/>
        </w:rPr>
        <w:t xml:space="preserve"> </w:t>
      </w:r>
      <w:r>
        <w:rPr>
          <w:rtl w:val="0"/>
          <w:lang w:val="de-DE"/>
        </w:rPr>
        <w:t>9604-</w:t>
      </w:r>
      <w:r>
        <w:rPr>
          <w:spacing w:val="-5"/>
          <w:rtl w:val="0"/>
          <w:lang w:val="de-DE"/>
        </w:rPr>
        <w:t>15</w:t>
      </w:r>
    </w:p>
    <w:p>
      <w:pPr>
        <w:pStyle w:val="Body Text"/>
        <w:spacing w:before="1"/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"mailto:info@hafi.de"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info@hafi.de,</w:t>
      </w:r>
      <w:r>
        <w:rPr/>
        <w:fldChar w:fldCharType="end" w:fldLock="0"/>
      </w:r>
      <w:r>
        <w:rPr>
          <w:rStyle w:val="Ohne"/>
          <w:spacing w:val="0"/>
          <w:rtl w:val="0"/>
          <w:lang w:val="de-DE"/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"http://www.hafi.de/"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de-DE"/>
        </w:rPr>
        <w:t>www.hafi.de</w:t>
      </w:r>
      <w:r>
        <w:rPr/>
        <w:fldChar w:fldCharType="end" w:fldLock="0"/>
      </w:r>
      <w:r>
        <w:rPr>
          <w:rStyle w:val="Ohne"/>
          <w:spacing w:val="0"/>
          <w:rtl w:val="0"/>
          <w:lang w:val="de-DE"/>
        </w:rPr>
        <w:t xml:space="preserve"> </w:t>
      </w:r>
      <w:r>
        <w:rPr>
          <w:rStyle w:val="Hyperlink.0"/>
          <w:rtl w:val="0"/>
          <w:lang w:val="de-DE"/>
        </w:rPr>
        <w:t>oder</w:t>
      </w:r>
      <w:r>
        <w:rPr>
          <w:rStyle w:val="Ohne"/>
          <w:spacing w:val="0"/>
          <w:rtl w:val="0"/>
          <w:lang w:val="de-DE"/>
        </w:rPr>
        <w:t xml:space="preserve"> </w:t>
      </w:r>
      <w:r>
        <w:rPr>
          <w:rStyle w:val="Ohne"/>
          <w:spacing w:val="0"/>
          <w:rtl w:val="0"/>
          <w:lang w:val="de-DE"/>
        </w:rPr>
        <w:t>gleichwertig</w:t>
      </w:r>
      <w:r/>
    </w:p>
    <w:sectPr>
      <w:headerReference w:type="default" r:id="rId5"/>
      <w:footerReference w:type="default" r:id="rId6"/>
      <w:pgSz w:w="11920" w:h="16840" w:orient="portrait"/>
      <w:pgMar w:top="1400" w:right="1680" w:bottom="280" w:left="126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18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9"/>
      <w:szCs w:val="19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character" w:styleId="Ohne">
    <w:name w:val="Ohne"/>
  </w:style>
  <w:style w:type="character" w:styleId="Hyperlink.0">
    <w:name w:val="Hyperlink.0"/>
    <w:basedOn w:val="Ohne"/>
    <w:next w:val="Hyperlink.0"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